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299"/>
        <w:gridCol w:w="631"/>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kern w:val="0"/>
          <w:szCs w:val="21"/>
        </w:rPr>
      </w:pPr>
    </w:p>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lastRenderedPageBreak/>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bookmarkStart w:id="0" w:name="_GoBack"/>
      <w:bookmarkEnd w:id="0"/>
    </w:p>
    <w:p w:rsidR="003575EB" w:rsidRPr="007B1C00" w:rsidRDefault="00DA4D22" w:rsidP="00C42F3F">
      <w:pPr>
        <w:suppressAutoHyphens/>
        <w:spacing w:line="240" w:lineRule="exact"/>
        <w:ind w:left="489" w:hangingChars="300" w:hanging="489"/>
        <w:jc w:val="left"/>
        <w:textAlignment w:val="baseline"/>
        <w:rPr>
          <w:rFonts w:ascii="ＭＳ 明朝" w:hAnsi="ＭＳ 明朝"/>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EE3BE1">
          <w:headerReference w:type="default" r:id="rId11"/>
          <w:type w:val="continuous"/>
          <w:pgSz w:w="11906" w:h="16838"/>
          <w:pgMar w:top="1134" w:right="1134" w:bottom="284"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3"/>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9A5" w:rsidRDefault="007719A5" w:rsidP="00230693">
      <w:r>
        <w:separator/>
      </w:r>
    </w:p>
  </w:endnote>
  <w:endnote w:type="continuationSeparator" w:id="0">
    <w:p w:rsidR="007719A5" w:rsidRDefault="007719A5"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9A5" w:rsidRDefault="007719A5" w:rsidP="00230693">
      <w:r>
        <w:separator/>
      </w:r>
    </w:p>
  </w:footnote>
  <w:footnote w:type="continuationSeparator" w:id="0">
    <w:p w:rsidR="007719A5" w:rsidRDefault="007719A5"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sz w:val="18"/>
      </w:rPr>
    </w:pPr>
    <w:r w:rsidRPr="00CC6C48">
      <w:rPr>
        <w:rFonts w:hint="eastAsia"/>
        <w:sz w:val="18"/>
      </w:rPr>
      <w:t>別記様式１－２（被相続人居住用家屋の取壊し、除却又は滅失後の敷地等の譲渡の場合）</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3B99"/>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250A"/>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19A5"/>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BE1"/>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2D081323-0834-43C6-A88F-864797C56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header" Target="header6.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5.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4.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43D56-CC43-456D-98B5-9D755FB0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6</Pages>
  <Words>1391</Words>
  <Characters>7931</Characters>
  <Application>Plott Corporation</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下岡　雄大</cp:lastModifiedBy>
  <cp:revision>3</cp:revision>
  <cp:lastPrinted>2022-03-23T07:47:00Z</cp:lastPrinted>
  <dcterms:created xsi:type="dcterms:W3CDTF">2022-04-26T08:24:00Z</dcterms:created>
  <dcterms:modified xsi:type="dcterms:W3CDTF">2022-04-26T08:28:00Z</dcterms:modified>
</cp:coreProperties>
</file>